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9FBB1" w14:textId="1363CDAA" w:rsidR="000F10AC" w:rsidRDefault="00341325">
      <w:bookmarkStart w:id="0" w:name="_GoBack"/>
      <w:bookmarkEnd w:id="0"/>
    </w:p>
    <w:p w14:paraId="05D99AF8" w14:textId="43B5F1B9" w:rsidR="00DD259C" w:rsidRDefault="00DD259C" w:rsidP="00267572">
      <w:pPr>
        <w:ind w:left="2880"/>
        <w:rPr>
          <w:rStyle w:val="Hyperlink"/>
          <w:rFonts w:eastAsia="Times New Roman"/>
          <w:color w:val="auto"/>
        </w:rPr>
      </w:pPr>
      <w:r w:rsidRPr="008B332B">
        <w:rPr>
          <w:b/>
          <w:bCs/>
          <w:noProof/>
        </w:rPr>
        <w:drawing>
          <wp:anchor distT="0" distB="0" distL="114300" distR="114300" simplePos="0" relativeHeight="251659264" behindDoc="1" locked="0" layoutInCell="1" allowOverlap="1" wp14:anchorId="7C3EF55D" wp14:editId="70FCAB20">
            <wp:simplePos x="0" y="0"/>
            <wp:positionH relativeFrom="column">
              <wp:posOffset>-228600</wp:posOffset>
            </wp:positionH>
            <wp:positionV relativeFrom="paragraph">
              <wp:posOffset>149225</wp:posOffset>
            </wp:positionV>
            <wp:extent cx="1516126" cy="873489"/>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C logo.jpg"/>
                    <pic:cNvPicPr/>
                  </pic:nvPicPr>
                  <pic:blipFill>
                    <a:blip r:embed="rId5">
                      <a:extLst>
                        <a:ext uri="{28A0092B-C50C-407E-A947-70E740481C1C}">
                          <a14:useLocalDpi xmlns:a14="http://schemas.microsoft.com/office/drawing/2010/main" val="0"/>
                        </a:ext>
                      </a:extLst>
                    </a:blip>
                    <a:stretch>
                      <a:fillRect/>
                    </a:stretch>
                  </pic:blipFill>
                  <pic:spPr>
                    <a:xfrm>
                      <a:off x="0" y="0"/>
                      <a:ext cx="1520266" cy="875874"/>
                    </a:xfrm>
                    <a:prstGeom prst="rect">
                      <a:avLst/>
                    </a:prstGeom>
                  </pic:spPr>
                </pic:pic>
              </a:graphicData>
            </a:graphic>
            <wp14:sizeRelH relativeFrom="page">
              <wp14:pctWidth>0</wp14:pctWidth>
            </wp14:sizeRelH>
            <wp14:sizeRelV relativeFrom="page">
              <wp14:pctHeight>0</wp14:pctHeight>
            </wp14:sizeRelV>
          </wp:anchor>
        </w:drawing>
      </w:r>
      <w:r w:rsidRPr="008B332B">
        <w:rPr>
          <w:b/>
          <w:bCs/>
        </w:rPr>
        <w:t>Class Action Capital</w:t>
      </w:r>
      <w:r>
        <w:t xml:space="preserve"> provides class action claim management and monetization to the global corporate community. </w:t>
      </w:r>
      <w:r w:rsidR="00267572">
        <w:t>It’s as simple as promoting available claims to members and introducing them to Class Action Capital. In return</w:t>
      </w:r>
      <w:r w:rsidR="008528B2">
        <w:t>, state lodging associations</w:t>
      </w:r>
      <w:r>
        <w:t xml:space="preserve"> receive a percentage of revenue share when a claim is settled in their state. For more information, please visit </w:t>
      </w:r>
      <w:hyperlink r:id="rId6" w:history="1">
        <w:r w:rsidRPr="002A6BEF">
          <w:rPr>
            <w:rStyle w:val="Hyperlink"/>
          </w:rPr>
          <w:t>www.classactioncapital.com</w:t>
        </w:r>
      </w:hyperlink>
      <w:r>
        <w:t xml:space="preserve"> </w:t>
      </w:r>
      <w:r w:rsidRPr="00681305">
        <w:rPr>
          <w:rFonts w:eastAsia="Times New Roman" w:cs="Arial"/>
          <w:shd w:val="clear" w:color="auto" w:fill="FFFFFF"/>
        </w:rPr>
        <w:t xml:space="preserve">or contact </w:t>
      </w:r>
      <w:r w:rsidRPr="00681305">
        <w:rPr>
          <w:rFonts w:eastAsia="Times New Roman" w:cs="Times New Roman"/>
        </w:rPr>
        <w:t xml:space="preserve">Joshua </w:t>
      </w:r>
      <w:proofErr w:type="spellStart"/>
      <w:r w:rsidRPr="00681305">
        <w:rPr>
          <w:rFonts w:eastAsia="Times New Roman" w:cs="Times New Roman"/>
        </w:rPr>
        <w:t>Kerstein</w:t>
      </w:r>
      <w:proofErr w:type="spellEnd"/>
      <w:r w:rsidRPr="00681305">
        <w:rPr>
          <w:rFonts w:eastAsia="Times New Roman" w:cs="Times New Roman"/>
        </w:rPr>
        <w:t xml:space="preserve"> at </w:t>
      </w:r>
      <w:hyperlink r:id="rId7" w:history="1">
        <w:r w:rsidRPr="002A6BEF">
          <w:rPr>
            <w:rStyle w:val="Hyperlink"/>
            <w:rFonts w:eastAsia="Times New Roman"/>
          </w:rPr>
          <w:t>Josh@ClassActionCapital.com</w:t>
        </w:r>
      </w:hyperlink>
      <w:r>
        <w:rPr>
          <w:rStyle w:val="Hyperlink"/>
          <w:rFonts w:eastAsia="Times New Roman"/>
          <w:color w:val="auto"/>
        </w:rPr>
        <w:t xml:space="preserve">. </w:t>
      </w:r>
    </w:p>
    <w:p w14:paraId="3B8360C1" w14:textId="281BC791" w:rsidR="00F9351C" w:rsidRDefault="00F9351C" w:rsidP="00267572">
      <w:pPr>
        <w:ind w:left="2880"/>
        <w:rPr>
          <w:rStyle w:val="Hyperlink"/>
          <w:color w:val="auto"/>
          <w:u w:val="none"/>
        </w:rPr>
      </w:pPr>
      <w:r>
        <w:rPr>
          <w:rFonts w:eastAsia="Times New Roman"/>
          <w:noProof/>
          <w:u w:val="single"/>
        </w:rPr>
        <w:drawing>
          <wp:anchor distT="0" distB="0" distL="114300" distR="114300" simplePos="0" relativeHeight="251668480" behindDoc="0" locked="0" layoutInCell="1" allowOverlap="1" wp14:anchorId="6AE26363" wp14:editId="59E56CE2">
            <wp:simplePos x="0" y="0"/>
            <wp:positionH relativeFrom="column">
              <wp:posOffset>-69596</wp:posOffset>
            </wp:positionH>
            <wp:positionV relativeFrom="paragraph">
              <wp:posOffset>193802</wp:posOffset>
            </wp:positionV>
            <wp:extent cx="1411605" cy="1307592"/>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MI Logo.jpg"/>
                    <pic:cNvPicPr/>
                  </pic:nvPicPr>
                  <pic:blipFill>
                    <a:blip r:embed="rId8">
                      <a:extLst>
                        <a:ext uri="{28A0092B-C50C-407E-A947-70E740481C1C}">
                          <a14:useLocalDpi xmlns:a14="http://schemas.microsoft.com/office/drawing/2010/main" val="0"/>
                        </a:ext>
                      </a:extLst>
                    </a:blip>
                    <a:stretch>
                      <a:fillRect/>
                    </a:stretch>
                  </pic:blipFill>
                  <pic:spPr>
                    <a:xfrm>
                      <a:off x="0" y="0"/>
                      <a:ext cx="1411605" cy="1307592"/>
                    </a:xfrm>
                    <a:prstGeom prst="rect">
                      <a:avLst/>
                    </a:prstGeom>
                  </pic:spPr>
                </pic:pic>
              </a:graphicData>
            </a:graphic>
            <wp14:sizeRelH relativeFrom="page">
              <wp14:pctWidth>0</wp14:pctWidth>
            </wp14:sizeRelH>
            <wp14:sizeRelV relativeFrom="page">
              <wp14:pctHeight>0</wp14:pctHeight>
            </wp14:sizeRelV>
          </wp:anchor>
        </w:drawing>
      </w:r>
    </w:p>
    <w:p w14:paraId="31E8DE79" w14:textId="6DB5725D" w:rsidR="00F946E2" w:rsidRDefault="00F9351C" w:rsidP="00F9351C">
      <w:pPr>
        <w:ind w:left="2880"/>
      </w:pPr>
      <w:r w:rsidRPr="00F9351C">
        <w:rPr>
          <w:b/>
          <w:bCs/>
        </w:rPr>
        <w:t>BMI</w:t>
      </w:r>
      <w:r w:rsidRPr="00F9351C">
        <w:t xml:space="preserve"> is the bridge between songwriters and the businesses and organizations that want to play their music publicly. As a global leader in music rights management, BMI serves as an advocate for the value of music, representing more than 7.5 million musical works created and owned by more than 600,000 songwriters, composers and music publishers.</w:t>
      </w:r>
      <w:r w:rsidR="00FF28C3">
        <w:t xml:space="preserve"> As a member of ISHA</w:t>
      </w:r>
      <w:r>
        <w:t xml:space="preserve">, you can offer your members 1% off of their BMI licensing fees. </w:t>
      </w:r>
      <w:r w:rsidR="00606FB3">
        <w:t xml:space="preserve">For more information, contact Josh </w:t>
      </w:r>
      <w:proofErr w:type="spellStart"/>
      <w:r w:rsidR="00606FB3">
        <w:t>Lagersen</w:t>
      </w:r>
      <w:proofErr w:type="spellEnd"/>
      <w:r w:rsidR="00606FB3">
        <w:t xml:space="preserve"> at </w:t>
      </w:r>
      <w:hyperlink r:id="rId9" w:history="1">
        <w:r w:rsidR="00606FB3" w:rsidRPr="003E65AB">
          <w:rPr>
            <w:rStyle w:val="Hyperlink"/>
          </w:rPr>
          <w:t>jlagersen@bmi.com</w:t>
        </w:r>
      </w:hyperlink>
      <w:r w:rsidR="00606FB3">
        <w:t xml:space="preserve">. </w:t>
      </w:r>
    </w:p>
    <w:p w14:paraId="16A52C94" w14:textId="039C8EB7" w:rsidR="00F946E2" w:rsidRDefault="00F946E2" w:rsidP="00844719">
      <w:pPr>
        <w:rPr>
          <w:rStyle w:val="Hyperlink"/>
          <w:rFonts w:eastAsia="Times New Roman"/>
          <w:color w:val="auto"/>
        </w:rPr>
      </w:pPr>
    </w:p>
    <w:p w14:paraId="2047822B" w14:textId="7E5CD56D" w:rsidR="00844719" w:rsidRDefault="00DD259C" w:rsidP="00DD259C">
      <w:pPr>
        <w:ind w:left="2880"/>
        <w:rPr>
          <w:rFonts w:eastAsia="Times New Roman" w:cs="Times New Roman"/>
          <w:color w:val="000000"/>
          <w:shd w:val="clear" w:color="auto" w:fill="FFFFFF"/>
        </w:rPr>
      </w:pPr>
      <w:r>
        <w:rPr>
          <w:noProof/>
        </w:rPr>
        <w:drawing>
          <wp:anchor distT="0" distB="0" distL="114300" distR="114300" simplePos="0" relativeHeight="251658240" behindDoc="1" locked="0" layoutInCell="1" allowOverlap="1" wp14:anchorId="175209D8" wp14:editId="0CCED86D">
            <wp:simplePos x="0" y="0"/>
            <wp:positionH relativeFrom="column">
              <wp:posOffset>-363220</wp:posOffset>
            </wp:positionH>
            <wp:positionV relativeFrom="paragraph">
              <wp:posOffset>235585</wp:posOffset>
            </wp:positionV>
            <wp:extent cx="1737362" cy="1645920"/>
            <wp:effectExtent l="0" t="0" r="254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ll Logo.jpg"/>
                    <pic:cNvPicPr/>
                  </pic:nvPicPr>
                  <pic:blipFill>
                    <a:blip r:embed="rId10">
                      <a:extLst>
                        <a:ext uri="{28A0092B-C50C-407E-A947-70E740481C1C}">
                          <a14:useLocalDpi xmlns:a14="http://schemas.microsoft.com/office/drawing/2010/main" val="0"/>
                        </a:ext>
                      </a:extLst>
                    </a:blip>
                    <a:stretch>
                      <a:fillRect/>
                    </a:stretch>
                  </pic:blipFill>
                  <pic:spPr>
                    <a:xfrm>
                      <a:off x="0" y="0"/>
                      <a:ext cx="1737362" cy="1645920"/>
                    </a:xfrm>
                    <a:prstGeom prst="rect">
                      <a:avLst/>
                    </a:prstGeom>
                  </pic:spPr>
                </pic:pic>
              </a:graphicData>
            </a:graphic>
            <wp14:sizeRelH relativeFrom="page">
              <wp14:pctWidth>0</wp14:pctWidth>
            </wp14:sizeRelH>
            <wp14:sizeRelV relativeFrom="page">
              <wp14:pctHeight>0</wp14:pctHeight>
            </wp14:sizeRelV>
          </wp:anchor>
        </w:drawing>
      </w:r>
      <w:r w:rsidR="00FF28C3">
        <w:rPr>
          <w:rStyle w:val="Hyperlink"/>
          <w:rFonts w:eastAsia="Times New Roman"/>
          <w:color w:val="auto"/>
          <w:u w:val="none"/>
        </w:rPr>
        <w:t>As an ISHA</w:t>
      </w:r>
      <w:r w:rsidR="00844719">
        <w:rPr>
          <w:rStyle w:val="Hyperlink"/>
          <w:rFonts w:eastAsia="Times New Roman"/>
          <w:color w:val="auto"/>
          <w:u w:val="none"/>
        </w:rPr>
        <w:t xml:space="preserve"> member, you</w:t>
      </w:r>
      <w:r w:rsidR="00267572">
        <w:rPr>
          <w:rStyle w:val="Hyperlink"/>
          <w:rFonts w:eastAsia="Times New Roman"/>
          <w:color w:val="auto"/>
          <w:u w:val="none"/>
        </w:rPr>
        <w:t>r association</w:t>
      </w:r>
      <w:r w:rsidR="00844719">
        <w:rPr>
          <w:rStyle w:val="Hyperlink"/>
          <w:rFonts w:eastAsia="Times New Roman"/>
          <w:color w:val="auto"/>
          <w:u w:val="none"/>
        </w:rPr>
        <w:t xml:space="preserve"> and your members receive discounts on </w:t>
      </w:r>
      <w:r w:rsidR="00844719" w:rsidRPr="008B332B">
        <w:rPr>
          <w:rStyle w:val="Hyperlink"/>
          <w:rFonts w:eastAsia="Times New Roman"/>
          <w:b/>
          <w:bCs/>
          <w:color w:val="auto"/>
          <w:u w:val="none"/>
        </w:rPr>
        <w:t>Dell</w:t>
      </w:r>
      <w:r w:rsidR="00844719">
        <w:rPr>
          <w:rStyle w:val="Hyperlink"/>
          <w:rFonts w:eastAsia="Times New Roman"/>
          <w:color w:val="auto"/>
          <w:u w:val="none"/>
        </w:rPr>
        <w:t xml:space="preserve"> products. Dell offers quarterly d</w:t>
      </w:r>
      <w:r w:rsidR="00FF28C3">
        <w:rPr>
          <w:rStyle w:val="Hyperlink"/>
          <w:rFonts w:eastAsia="Times New Roman"/>
          <w:color w:val="auto"/>
          <w:u w:val="none"/>
        </w:rPr>
        <w:t>eals and incentives, which ISHA</w:t>
      </w:r>
      <w:r w:rsidR="00844719">
        <w:rPr>
          <w:rStyle w:val="Hyperlink"/>
          <w:rFonts w:eastAsia="Times New Roman"/>
          <w:color w:val="auto"/>
          <w:u w:val="none"/>
        </w:rPr>
        <w:t xml:space="preserve"> </w:t>
      </w:r>
      <w:r w:rsidR="008528B2">
        <w:rPr>
          <w:rStyle w:val="Hyperlink"/>
          <w:rFonts w:eastAsia="Times New Roman"/>
          <w:color w:val="auto"/>
          <w:u w:val="none"/>
        </w:rPr>
        <w:t>communicates</w:t>
      </w:r>
      <w:r w:rsidR="00844719">
        <w:rPr>
          <w:rStyle w:val="Hyperlink"/>
          <w:rFonts w:eastAsia="Times New Roman"/>
          <w:color w:val="auto"/>
          <w:u w:val="none"/>
        </w:rPr>
        <w:t xml:space="preserve"> through dedicated e-mail blasts. We also post these offers on </w:t>
      </w:r>
      <w:hyperlink r:id="rId11" w:history="1">
        <w:r w:rsidR="00844719" w:rsidRPr="002A6BEF">
          <w:rPr>
            <w:rStyle w:val="Hyperlink"/>
            <w:rFonts w:eastAsia="Times New Roman"/>
          </w:rPr>
          <w:t>www.ishae.org</w:t>
        </w:r>
      </w:hyperlink>
      <w:r w:rsidR="00267572">
        <w:rPr>
          <w:rStyle w:val="Hyperlink"/>
          <w:rFonts w:eastAsia="Times New Roman"/>
          <w:color w:val="auto"/>
          <w:u w:val="none"/>
        </w:rPr>
        <w:t xml:space="preserve"> and provide copy you can use in communications to your members. </w:t>
      </w:r>
      <w:r w:rsidR="00844719">
        <w:rPr>
          <w:rStyle w:val="Hyperlink"/>
          <w:rFonts w:eastAsia="Times New Roman"/>
          <w:color w:val="auto"/>
          <w:u w:val="none"/>
        </w:rPr>
        <w:t>All of your members are able to take advantage of these Dell offers, and we encourage you to share t</w:t>
      </w:r>
      <w:r w:rsidR="00267572">
        <w:rPr>
          <w:rStyle w:val="Hyperlink"/>
          <w:rFonts w:eastAsia="Times New Roman"/>
          <w:color w:val="auto"/>
          <w:u w:val="none"/>
        </w:rPr>
        <w:t xml:space="preserve">hem in your monthly newsletters. </w:t>
      </w:r>
      <w:r w:rsidR="00844719">
        <w:rPr>
          <w:rStyle w:val="Hyperlink"/>
          <w:rFonts w:eastAsia="Times New Roman"/>
          <w:color w:val="auto"/>
          <w:u w:val="none"/>
        </w:rPr>
        <w:t>In order to receive revenue share, purchases mu</w:t>
      </w:r>
      <w:r w:rsidR="00FF28C3">
        <w:rPr>
          <w:rStyle w:val="Hyperlink"/>
          <w:rFonts w:eastAsia="Times New Roman"/>
          <w:color w:val="auto"/>
          <w:u w:val="none"/>
        </w:rPr>
        <w:t>st be made with the use of ISHA</w:t>
      </w:r>
      <w:r w:rsidR="00844719">
        <w:rPr>
          <w:rStyle w:val="Hyperlink"/>
          <w:rFonts w:eastAsia="Times New Roman"/>
          <w:color w:val="auto"/>
          <w:u w:val="none"/>
        </w:rPr>
        <w:t xml:space="preserve">’s Member ID# </w:t>
      </w:r>
      <w:r w:rsidR="00844719" w:rsidRPr="00520074">
        <w:rPr>
          <w:rFonts w:eastAsia="Times New Roman" w:cs="Times New Roman"/>
          <w:color w:val="000000"/>
          <w:shd w:val="clear" w:color="auto" w:fill="FFFFFF"/>
        </w:rPr>
        <w:t>530002874491</w:t>
      </w:r>
      <w:r w:rsidR="00844719">
        <w:rPr>
          <w:rFonts w:eastAsia="Times New Roman" w:cs="Times New Roman"/>
          <w:color w:val="000000"/>
          <w:shd w:val="clear" w:color="auto" w:fill="FFFFFF"/>
        </w:rPr>
        <w:t>. It’s a win-win for th</w:t>
      </w:r>
      <w:r w:rsidR="00FF28C3">
        <w:rPr>
          <w:rFonts w:eastAsia="Times New Roman" w:cs="Times New Roman"/>
          <w:color w:val="000000"/>
          <w:shd w:val="clear" w:color="auto" w:fill="FFFFFF"/>
        </w:rPr>
        <w:t>e state, your members, and ISHA</w:t>
      </w:r>
      <w:r w:rsidR="00844719">
        <w:rPr>
          <w:rFonts w:eastAsia="Times New Roman" w:cs="Times New Roman"/>
          <w:color w:val="000000"/>
          <w:shd w:val="clear" w:color="auto" w:fill="FFFFFF"/>
        </w:rPr>
        <w:t>!</w:t>
      </w:r>
    </w:p>
    <w:p w14:paraId="72597845" w14:textId="4D78C583" w:rsidR="00844719" w:rsidRDefault="00844719" w:rsidP="00DD259C">
      <w:pPr>
        <w:ind w:left="720"/>
        <w:rPr>
          <w:rFonts w:eastAsia="Times New Roman" w:cs="Times New Roman"/>
          <w:color w:val="000000"/>
          <w:shd w:val="clear" w:color="auto" w:fill="FFFFFF"/>
        </w:rPr>
      </w:pPr>
    </w:p>
    <w:p w14:paraId="034B197C" w14:textId="77CDF757" w:rsidR="00681305" w:rsidRDefault="00844719" w:rsidP="00DD259C">
      <w:pPr>
        <w:ind w:left="2880"/>
        <w:rPr>
          <w:rFonts w:eastAsia="Times New Roman"/>
          <w:color w:val="000000"/>
          <w:shd w:val="clear" w:color="auto" w:fill="FFFFFF"/>
        </w:rPr>
      </w:pPr>
      <w:r w:rsidRPr="00681305">
        <w:rPr>
          <w:rFonts w:eastAsia="Times New Roman"/>
          <w:color w:val="000000"/>
          <w:shd w:val="clear" w:color="auto" w:fill="FFFFFF"/>
        </w:rPr>
        <w:t>Visit </w:t>
      </w:r>
      <w:hyperlink r:id="rId12" w:tgtFrame="_blank" w:history="1">
        <w:r w:rsidRPr="00681305">
          <w:rPr>
            <w:rStyle w:val="Hyperlink"/>
            <w:rFonts w:eastAsia="Times New Roman"/>
          </w:rPr>
          <w:t>www.dell.com/ISHAE</w:t>
        </w:r>
      </w:hyperlink>
      <w:r w:rsidRPr="00681305">
        <w:rPr>
          <w:rFonts w:eastAsia="Times New Roman"/>
          <w:color w:val="000000"/>
          <w:shd w:val="clear" w:color="auto" w:fill="FFFFFF"/>
        </w:rPr>
        <w:t> to view all of the current offerings and share with your members.</w:t>
      </w:r>
    </w:p>
    <w:p w14:paraId="70FD32CF" w14:textId="60AFF607" w:rsidR="00B948AE" w:rsidRDefault="00B948AE" w:rsidP="00DD259C">
      <w:pPr>
        <w:ind w:left="2880"/>
        <w:rPr>
          <w:rFonts w:eastAsia="Times New Roman"/>
          <w:color w:val="000000"/>
          <w:shd w:val="clear" w:color="auto" w:fill="FFFFFF"/>
        </w:rPr>
      </w:pPr>
    </w:p>
    <w:p w14:paraId="004D75ED" w14:textId="79BB320C" w:rsidR="00C87437" w:rsidRDefault="00FF28C3" w:rsidP="00C87437">
      <w:pPr>
        <w:ind w:left="2880"/>
        <w:rPr>
          <w:rFonts w:eastAsia="Times New Roman"/>
          <w:color w:val="000000"/>
          <w:shd w:val="clear" w:color="auto" w:fill="FFFFFF"/>
        </w:rPr>
      </w:pPr>
      <w:r>
        <w:rPr>
          <w:rFonts w:eastAsia="Times New Roman"/>
          <w:color w:val="000000"/>
          <w:shd w:val="clear" w:color="auto" w:fill="FFFFFF"/>
        </w:rPr>
        <w:t>As an ISHA</w:t>
      </w:r>
      <w:r w:rsidR="00B948AE">
        <w:rPr>
          <w:rFonts w:eastAsia="Times New Roman"/>
          <w:color w:val="000000"/>
          <w:shd w:val="clear" w:color="auto" w:fill="FFFFFF"/>
        </w:rPr>
        <w:t xml:space="preserve"> member, </w:t>
      </w:r>
      <w:proofErr w:type="spellStart"/>
      <w:r w:rsidR="00B948AE" w:rsidRPr="00C87437">
        <w:rPr>
          <w:rFonts w:eastAsia="Times New Roman"/>
          <w:b/>
          <w:bCs/>
          <w:color w:val="000000"/>
          <w:shd w:val="clear" w:color="auto" w:fill="FFFFFF"/>
        </w:rPr>
        <w:t>FrontStream</w:t>
      </w:r>
      <w:proofErr w:type="spellEnd"/>
      <w:r w:rsidR="00B948AE">
        <w:rPr>
          <w:rFonts w:eastAsia="Times New Roman"/>
          <w:color w:val="000000"/>
          <w:shd w:val="clear" w:color="auto" w:fill="FFFFFF"/>
        </w:rPr>
        <w:t xml:space="preserve"> offers your association various software platforms and suites of tools </w:t>
      </w:r>
      <w:r w:rsidR="00C87437">
        <w:rPr>
          <w:rFonts w:eastAsia="Times New Roman"/>
          <w:color w:val="000000"/>
          <w:shd w:val="clear" w:color="auto" w:fill="FFFFFF"/>
        </w:rPr>
        <w:t>including auction, peer to peer and donor management – all at significant discounts:</w:t>
      </w:r>
    </w:p>
    <w:p w14:paraId="31FE7BE1" w14:textId="597E4641" w:rsidR="00C87437" w:rsidRPr="00C87437" w:rsidRDefault="00E22B55" w:rsidP="00C87437">
      <w:pPr>
        <w:pStyle w:val="ListParagraph"/>
        <w:numPr>
          <w:ilvl w:val="0"/>
          <w:numId w:val="1"/>
        </w:numPr>
        <w:rPr>
          <w:rFonts w:eastAsia="Times New Roman"/>
          <w:color w:val="000000"/>
          <w:shd w:val="clear" w:color="auto" w:fill="FFFFFF"/>
        </w:rPr>
      </w:pPr>
      <w:r>
        <w:rPr>
          <w:rFonts w:eastAsia="Times New Roman"/>
          <w:noProof/>
          <w:color w:val="000000"/>
          <w:shd w:val="clear" w:color="auto" w:fill="FFFFFF"/>
        </w:rPr>
        <w:drawing>
          <wp:anchor distT="0" distB="0" distL="114300" distR="114300" simplePos="0" relativeHeight="251666432" behindDoc="0" locked="0" layoutInCell="1" allowOverlap="1" wp14:anchorId="652E4989" wp14:editId="348C5BD8">
            <wp:simplePos x="0" y="0"/>
            <wp:positionH relativeFrom="column">
              <wp:posOffset>-515801</wp:posOffset>
            </wp:positionH>
            <wp:positionV relativeFrom="paragraph">
              <wp:posOffset>243840</wp:posOffset>
            </wp:positionV>
            <wp:extent cx="2168434" cy="390063"/>
            <wp:effectExtent l="0" t="0" r="381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pproveForGoodFrontstream.png"/>
                    <pic:cNvPicPr/>
                  </pic:nvPicPr>
                  <pic:blipFill>
                    <a:blip r:embed="rId13">
                      <a:extLst>
                        <a:ext uri="{28A0092B-C50C-407E-A947-70E740481C1C}">
                          <a14:useLocalDpi xmlns:a14="http://schemas.microsoft.com/office/drawing/2010/main" val="0"/>
                        </a:ext>
                      </a:extLst>
                    </a:blip>
                    <a:stretch>
                      <a:fillRect/>
                    </a:stretch>
                  </pic:blipFill>
                  <pic:spPr>
                    <a:xfrm>
                      <a:off x="0" y="0"/>
                      <a:ext cx="2168434" cy="390063"/>
                    </a:xfrm>
                    <a:prstGeom prst="rect">
                      <a:avLst/>
                    </a:prstGeom>
                  </pic:spPr>
                </pic:pic>
              </a:graphicData>
            </a:graphic>
            <wp14:sizeRelH relativeFrom="page">
              <wp14:pctWidth>0</wp14:pctWidth>
            </wp14:sizeRelH>
            <wp14:sizeRelV relativeFrom="page">
              <wp14:pctHeight>0</wp14:pctHeight>
            </wp14:sizeRelV>
          </wp:anchor>
        </w:drawing>
      </w:r>
      <w:r w:rsidR="00C87437" w:rsidRPr="00C87437">
        <w:rPr>
          <w:rFonts w:ascii="Arial" w:eastAsia="Times New Roman" w:hAnsi="Arial" w:cs="Arial"/>
          <w:color w:val="000000"/>
          <w:sz w:val="22"/>
          <w:szCs w:val="22"/>
          <w:u w:val="single"/>
          <w:lang w:eastAsia="zh-CN"/>
        </w:rPr>
        <w:t>Panorama:</w:t>
      </w:r>
      <w:r w:rsidR="00C87437" w:rsidRPr="00C87437">
        <w:rPr>
          <w:rFonts w:ascii="Arial" w:eastAsia="Times New Roman" w:hAnsi="Arial" w:cs="Arial"/>
          <w:color w:val="000000"/>
          <w:sz w:val="22"/>
          <w:szCs w:val="22"/>
          <w:lang w:eastAsia="zh-CN"/>
        </w:rPr>
        <w:t> 30% off for Year 1 of all of its Panorama suite of tools: auction, peer to peer and donor management.</w:t>
      </w:r>
    </w:p>
    <w:p w14:paraId="0AE3374A" w14:textId="06766F18" w:rsidR="00C87437" w:rsidRPr="00C87437" w:rsidRDefault="00C87437" w:rsidP="00C87437">
      <w:pPr>
        <w:pStyle w:val="ListParagraph"/>
        <w:numPr>
          <w:ilvl w:val="0"/>
          <w:numId w:val="1"/>
        </w:numPr>
        <w:spacing w:before="100" w:beforeAutospacing="1" w:after="120"/>
        <w:rPr>
          <w:rFonts w:ascii="-webkit-standard" w:eastAsia="Times New Roman" w:hAnsi="-webkit-standard" w:cs="Times New Roman"/>
          <w:color w:val="000000"/>
          <w:lang w:eastAsia="zh-CN"/>
        </w:rPr>
      </w:pPr>
      <w:r w:rsidRPr="00C87437">
        <w:rPr>
          <w:rFonts w:ascii="Arial" w:eastAsia="Times New Roman" w:hAnsi="Arial" w:cs="Arial"/>
          <w:color w:val="000000"/>
          <w:sz w:val="22"/>
          <w:szCs w:val="22"/>
          <w:u w:val="single"/>
          <w:lang w:eastAsia="zh-CN"/>
        </w:rPr>
        <w:t>Panorama Workplace:</w:t>
      </w:r>
      <w:r w:rsidRPr="00C87437">
        <w:rPr>
          <w:rFonts w:ascii="Arial" w:eastAsia="Times New Roman" w:hAnsi="Arial" w:cs="Arial"/>
          <w:color w:val="000000"/>
          <w:sz w:val="22"/>
          <w:szCs w:val="22"/>
          <w:lang w:eastAsia="zh-CN"/>
        </w:rPr>
        <w:t> 20% off to grow corporate CSR programs. Panorama Workplace allows corporations to create meaningful workplace fundraising campaigns for disaster relief or special employee initiatives, and manage employee giving, volunteering, and matching in a powerful, all-in-one platform. </w:t>
      </w:r>
    </w:p>
    <w:p w14:paraId="4C3D0E1B" w14:textId="35345A2F" w:rsidR="00D75A5D" w:rsidRPr="00C87437" w:rsidRDefault="00C87437" w:rsidP="00C87437">
      <w:pPr>
        <w:pStyle w:val="ListParagraph"/>
        <w:numPr>
          <w:ilvl w:val="0"/>
          <w:numId w:val="1"/>
        </w:numPr>
        <w:spacing w:before="100" w:beforeAutospacing="1" w:after="120"/>
        <w:rPr>
          <w:rFonts w:ascii="-webkit-standard" w:eastAsia="Times New Roman" w:hAnsi="-webkit-standard" w:cs="Times New Roman"/>
          <w:color w:val="000000"/>
          <w:lang w:eastAsia="zh-CN"/>
        </w:rPr>
      </w:pPr>
      <w:proofErr w:type="spellStart"/>
      <w:r w:rsidRPr="00C87437">
        <w:rPr>
          <w:rFonts w:ascii="Arial" w:eastAsia="Times New Roman" w:hAnsi="Arial" w:cs="Arial"/>
          <w:color w:val="000000"/>
          <w:sz w:val="22"/>
          <w:szCs w:val="22"/>
          <w:u w:val="single"/>
          <w:lang w:eastAsia="zh-CN"/>
        </w:rPr>
        <w:t>ApproveForGood</w:t>
      </w:r>
      <w:proofErr w:type="spellEnd"/>
      <w:r w:rsidRPr="00C87437">
        <w:rPr>
          <w:rFonts w:ascii="Arial" w:eastAsia="Times New Roman" w:hAnsi="Arial" w:cs="Arial"/>
          <w:color w:val="000000"/>
          <w:sz w:val="22"/>
          <w:szCs w:val="22"/>
          <w:u w:val="single"/>
          <w:lang w:eastAsia="zh-CN"/>
        </w:rPr>
        <w:t>:</w:t>
      </w:r>
      <w:r w:rsidRPr="00C87437">
        <w:rPr>
          <w:rFonts w:ascii="Arial" w:eastAsia="Times New Roman" w:hAnsi="Arial" w:cs="Arial"/>
          <w:color w:val="000000"/>
          <w:sz w:val="22"/>
          <w:szCs w:val="22"/>
          <w:lang w:eastAsia="zh-CN"/>
        </w:rPr>
        <w:t> </w:t>
      </w:r>
      <w:r>
        <w:rPr>
          <w:rFonts w:ascii="Arial" w:eastAsia="Times New Roman" w:hAnsi="Arial" w:cs="Arial"/>
          <w:color w:val="000000"/>
          <w:sz w:val="22"/>
          <w:szCs w:val="22"/>
          <w:lang w:eastAsia="zh-CN"/>
        </w:rPr>
        <w:t>D</w:t>
      </w:r>
      <w:r w:rsidRPr="00C87437">
        <w:rPr>
          <w:rFonts w:ascii="Arial" w:eastAsia="Times New Roman" w:hAnsi="Arial" w:cs="Arial"/>
          <w:color w:val="000000"/>
          <w:sz w:val="22"/>
          <w:szCs w:val="22"/>
          <w:lang w:eastAsia="zh-CN"/>
        </w:rPr>
        <w:t xml:space="preserve">iscounted rate of $900 annually </w:t>
      </w:r>
    </w:p>
    <w:p w14:paraId="487C53A2" w14:textId="301D2F0B" w:rsidR="00501AB5" w:rsidRDefault="00501AB5" w:rsidP="00681305">
      <w:pPr>
        <w:rPr>
          <w:rFonts w:cs="Arial"/>
        </w:rPr>
      </w:pPr>
    </w:p>
    <w:p w14:paraId="4D0A7721" w14:textId="33DA903C" w:rsidR="007A6DF0" w:rsidRPr="00551092" w:rsidRDefault="00DD259C" w:rsidP="003F5372">
      <w:pPr>
        <w:ind w:left="2880"/>
      </w:pPr>
      <w:r w:rsidRPr="008B332B">
        <w:rPr>
          <w:b/>
          <w:bCs/>
          <w:noProof/>
        </w:rPr>
        <w:drawing>
          <wp:anchor distT="0" distB="0" distL="114300" distR="114300" simplePos="0" relativeHeight="251661312" behindDoc="1" locked="0" layoutInCell="1" allowOverlap="1" wp14:anchorId="2C9DE486" wp14:editId="012E2AA5">
            <wp:simplePos x="0" y="0"/>
            <wp:positionH relativeFrom="column">
              <wp:posOffset>-447548</wp:posOffset>
            </wp:positionH>
            <wp:positionV relativeFrom="paragraph">
              <wp:posOffset>205359</wp:posOffset>
            </wp:positionV>
            <wp:extent cx="2062282" cy="39385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owthZone..png"/>
                    <pic:cNvPicPr/>
                  </pic:nvPicPr>
                  <pic:blipFill>
                    <a:blip r:embed="rId14">
                      <a:extLst>
                        <a:ext uri="{28A0092B-C50C-407E-A947-70E740481C1C}">
                          <a14:useLocalDpi xmlns:a14="http://schemas.microsoft.com/office/drawing/2010/main" val="0"/>
                        </a:ext>
                      </a:extLst>
                    </a:blip>
                    <a:stretch>
                      <a:fillRect/>
                    </a:stretch>
                  </pic:blipFill>
                  <pic:spPr>
                    <a:xfrm>
                      <a:off x="0" y="0"/>
                      <a:ext cx="2062282" cy="393858"/>
                    </a:xfrm>
                    <a:prstGeom prst="rect">
                      <a:avLst/>
                    </a:prstGeom>
                  </pic:spPr>
                </pic:pic>
              </a:graphicData>
            </a:graphic>
            <wp14:sizeRelH relativeFrom="page">
              <wp14:pctWidth>0</wp14:pctWidth>
            </wp14:sizeRelH>
            <wp14:sizeRelV relativeFrom="page">
              <wp14:pctHeight>0</wp14:pctHeight>
            </wp14:sizeRelV>
          </wp:anchor>
        </w:drawing>
      </w:r>
      <w:proofErr w:type="spellStart"/>
      <w:r w:rsidR="00844719" w:rsidRPr="008B332B">
        <w:rPr>
          <w:b/>
          <w:bCs/>
        </w:rPr>
        <w:t>GrowthZone</w:t>
      </w:r>
      <w:proofErr w:type="spellEnd"/>
      <w:r w:rsidR="00844719">
        <w:t xml:space="preserve"> offers association management software that is cloud-based, powerful, easy to use, and designed to manage all the day-to-day operations of an organization. </w:t>
      </w:r>
      <w:proofErr w:type="spellStart"/>
      <w:r w:rsidR="00844719">
        <w:t>GrowthZone</w:t>
      </w:r>
      <w:proofErr w:type="spellEnd"/>
      <w:r w:rsidR="00844719">
        <w:t xml:space="preserve"> is offering a special discount </w:t>
      </w:r>
      <w:r w:rsidR="00FF28C3">
        <w:t>to ISHA</w:t>
      </w:r>
      <w:r w:rsidR="00844719">
        <w:t xml:space="preserve"> state associations with 25% off all setup fees, plus $500 off a new website design. Please contact Derek Owen at </w:t>
      </w:r>
      <w:hyperlink r:id="rId15" w:history="1">
        <w:r w:rsidR="00844719" w:rsidRPr="002A6BEF">
          <w:rPr>
            <w:rStyle w:val="Hyperlink"/>
          </w:rPr>
          <w:t>derek.owen@growthzone.com</w:t>
        </w:r>
      </w:hyperlink>
      <w:r w:rsidR="00844719">
        <w:t xml:space="preserve"> to learn more and to schedule a free demo.</w:t>
      </w:r>
    </w:p>
    <w:p w14:paraId="37006B9F" w14:textId="77777777" w:rsidR="00100142" w:rsidRDefault="00100142" w:rsidP="00DD259C">
      <w:pPr>
        <w:ind w:left="2880"/>
        <w:rPr>
          <w:b/>
          <w:bCs/>
        </w:rPr>
      </w:pPr>
    </w:p>
    <w:p w14:paraId="76988EEF" w14:textId="1DDFDBB8" w:rsidR="00D75A5D" w:rsidRDefault="00DD259C" w:rsidP="00DD259C">
      <w:pPr>
        <w:ind w:left="2880"/>
      </w:pPr>
      <w:r w:rsidRPr="008B332B">
        <w:rPr>
          <w:b/>
          <w:bCs/>
          <w:noProof/>
        </w:rPr>
        <w:drawing>
          <wp:anchor distT="0" distB="0" distL="114300" distR="114300" simplePos="0" relativeHeight="251664384" behindDoc="1" locked="0" layoutInCell="1" allowOverlap="1" wp14:anchorId="3938E27C" wp14:editId="20057E8B">
            <wp:simplePos x="0" y="0"/>
            <wp:positionH relativeFrom="column">
              <wp:posOffset>-391160</wp:posOffset>
            </wp:positionH>
            <wp:positionV relativeFrom="paragraph">
              <wp:posOffset>589915</wp:posOffset>
            </wp:positionV>
            <wp:extent cx="2028430" cy="511717"/>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bbyLights resized copy.jpg"/>
                    <pic:cNvPicPr/>
                  </pic:nvPicPr>
                  <pic:blipFill>
                    <a:blip r:embed="rId16">
                      <a:extLst>
                        <a:ext uri="{28A0092B-C50C-407E-A947-70E740481C1C}">
                          <a14:useLocalDpi xmlns:a14="http://schemas.microsoft.com/office/drawing/2010/main" val="0"/>
                        </a:ext>
                      </a:extLst>
                    </a:blip>
                    <a:stretch>
                      <a:fillRect/>
                    </a:stretch>
                  </pic:blipFill>
                  <pic:spPr>
                    <a:xfrm>
                      <a:off x="0" y="0"/>
                      <a:ext cx="2028430" cy="511717"/>
                    </a:xfrm>
                    <a:prstGeom prst="rect">
                      <a:avLst/>
                    </a:prstGeom>
                  </pic:spPr>
                </pic:pic>
              </a:graphicData>
            </a:graphic>
            <wp14:sizeRelH relativeFrom="page">
              <wp14:pctWidth>0</wp14:pctWidth>
            </wp14:sizeRelH>
            <wp14:sizeRelV relativeFrom="page">
              <wp14:pctHeight>0</wp14:pctHeight>
            </wp14:sizeRelV>
          </wp:anchor>
        </w:drawing>
      </w:r>
      <w:proofErr w:type="spellStart"/>
      <w:r w:rsidR="00844719" w:rsidRPr="008B332B">
        <w:rPr>
          <w:b/>
          <w:bCs/>
        </w:rPr>
        <w:t>LobbyLights</w:t>
      </w:r>
      <w:proofErr w:type="spellEnd"/>
      <w:r w:rsidR="00844719">
        <w:t xml:space="preserve"> wage and benefit survey is a total compensation survey specifically designed for the hospitality industry. They partner with state associations and offer the surveys as a member benefit. </w:t>
      </w:r>
      <w:proofErr w:type="spellStart"/>
      <w:r w:rsidR="00844719">
        <w:t>LobbyLights</w:t>
      </w:r>
      <w:proofErr w:type="spellEnd"/>
      <w:r w:rsidR="00844719">
        <w:t xml:space="preserve"> will reach out to your members to introduce the benefit, answer their questions and help them complete the survey. When states engage and work with </w:t>
      </w:r>
      <w:proofErr w:type="spellStart"/>
      <w:r w:rsidR="00844719">
        <w:t>LobbyLights</w:t>
      </w:r>
      <w:proofErr w:type="spellEnd"/>
      <w:r w:rsidR="00844719">
        <w:t xml:space="preserve">, the state association creates an additional value add benefit for hotel members. For more information on the survey, pricing and how </w:t>
      </w:r>
      <w:proofErr w:type="spellStart"/>
      <w:r w:rsidR="00844719">
        <w:t>LobbyLights</w:t>
      </w:r>
      <w:proofErr w:type="spellEnd"/>
      <w:r w:rsidR="00844719">
        <w:t xml:space="preserve"> offers complete services to your members, please contact Kevin Conway at </w:t>
      </w:r>
      <w:hyperlink r:id="rId17" w:history="1">
        <w:r w:rsidR="00844719" w:rsidRPr="002A6BEF">
          <w:rPr>
            <w:rStyle w:val="Hyperlink"/>
          </w:rPr>
          <w:t>kconway@lobbylights.com</w:t>
        </w:r>
      </w:hyperlink>
      <w:r w:rsidR="00844719">
        <w:t xml:space="preserve">. </w:t>
      </w:r>
    </w:p>
    <w:p w14:paraId="03149F84" w14:textId="77777777" w:rsidR="0020549E" w:rsidRDefault="0020549E" w:rsidP="00DD259C">
      <w:pPr>
        <w:ind w:left="2880"/>
      </w:pPr>
    </w:p>
    <w:p w14:paraId="58E81E84" w14:textId="68C91B5D" w:rsidR="005271D0" w:rsidRDefault="00367392" w:rsidP="0026176C">
      <w:pPr>
        <w:ind w:left="2880"/>
      </w:pPr>
      <w:r>
        <w:rPr>
          <w:noProof/>
        </w:rPr>
        <w:drawing>
          <wp:anchor distT="0" distB="0" distL="114300" distR="114300" simplePos="0" relativeHeight="251667456" behindDoc="0" locked="0" layoutInCell="1" allowOverlap="1" wp14:anchorId="0722AEB8" wp14:editId="121837A2">
            <wp:simplePos x="0" y="0"/>
            <wp:positionH relativeFrom="column">
              <wp:posOffset>-679619</wp:posOffset>
            </wp:positionH>
            <wp:positionV relativeFrom="paragraph">
              <wp:posOffset>425450</wp:posOffset>
            </wp:positionV>
            <wp:extent cx="2383916" cy="613954"/>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 logo 1.jpg"/>
                    <pic:cNvPicPr/>
                  </pic:nvPicPr>
                  <pic:blipFill>
                    <a:blip r:embed="rId18">
                      <a:extLst>
                        <a:ext uri="{28A0092B-C50C-407E-A947-70E740481C1C}">
                          <a14:useLocalDpi xmlns:a14="http://schemas.microsoft.com/office/drawing/2010/main" val="0"/>
                        </a:ext>
                      </a:extLst>
                    </a:blip>
                    <a:stretch>
                      <a:fillRect/>
                    </a:stretch>
                  </pic:blipFill>
                  <pic:spPr>
                    <a:xfrm>
                      <a:off x="0" y="0"/>
                      <a:ext cx="2452374" cy="631585"/>
                    </a:xfrm>
                    <a:prstGeom prst="rect">
                      <a:avLst/>
                    </a:prstGeom>
                  </pic:spPr>
                </pic:pic>
              </a:graphicData>
            </a:graphic>
            <wp14:sizeRelH relativeFrom="page">
              <wp14:pctWidth>0</wp14:pctWidth>
            </wp14:sizeRelH>
            <wp14:sizeRelV relativeFrom="page">
              <wp14:pctHeight>0</wp14:pctHeight>
            </wp14:sizeRelV>
          </wp:anchor>
        </w:drawing>
      </w:r>
      <w:proofErr w:type="spellStart"/>
      <w:r w:rsidR="0010271F" w:rsidRPr="0026176C">
        <w:rPr>
          <w:b/>
          <w:bCs/>
        </w:rPr>
        <w:t>MemberClicks</w:t>
      </w:r>
      <w:proofErr w:type="spellEnd"/>
      <w:r w:rsidR="0010271F">
        <w:t xml:space="preserve"> is a membership management software company designed to empower associations and chambers. </w:t>
      </w:r>
      <w:r w:rsidR="0026176C">
        <w:t xml:space="preserve">They provide </w:t>
      </w:r>
      <w:r w:rsidR="0026176C" w:rsidRPr="0026176C">
        <w:t xml:space="preserve">an experience designed to help associations save time and resources. From powerful dues automation and event registration features to custom-designed websites, email marketing and member communities, </w:t>
      </w:r>
      <w:r w:rsidR="0026176C">
        <w:t>their</w:t>
      </w:r>
      <w:r w:rsidR="0026176C" w:rsidRPr="0026176C">
        <w:t xml:space="preserve"> products are tailor-made for small staff associations.</w:t>
      </w:r>
      <w:r w:rsidR="00FF28C3">
        <w:t xml:space="preserve"> As an ISHA </w:t>
      </w:r>
      <w:r w:rsidR="0026176C">
        <w:t xml:space="preserve">member, you can receive database discounts and 30% off any website service costs. </w:t>
      </w:r>
      <w:r w:rsidR="005271D0">
        <w:t xml:space="preserve">To learn more, contact </w:t>
      </w:r>
      <w:r w:rsidR="007D515E">
        <w:t>Sarah Freese</w:t>
      </w:r>
      <w:r w:rsidR="005271D0">
        <w:t xml:space="preserve"> at </w:t>
      </w:r>
      <w:hyperlink r:id="rId19" w:history="1">
        <w:r w:rsidR="007D515E" w:rsidRPr="001714D2">
          <w:rPr>
            <w:rStyle w:val="Hyperlink"/>
          </w:rPr>
          <w:t>sfreese@memberclicks.com</w:t>
        </w:r>
      </w:hyperlink>
      <w:r w:rsidR="007D515E">
        <w:t xml:space="preserve">. </w:t>
      </w:r>
    </w:p>
    <w:p w14:paraId="43EE96C7" w14:textId="1BAEE9C0" w:rsidR="00FF28C3" w:rsidRDefault="00FF28C3" w:rsidP="0026176C">
      <w:pPr>
        <w:ind w:left="2880"/>
      </w:pPr>
      <w:r>
        <w:rPr>
          <w:b/>
          <w:bCs/>
          <w:noProof/>
        </w:rPr>
        <w:drawing>
          <wp:anchor distT="0" distB="0" distL="114300" distR="114300" simplePos="0" relativeHeight="251669504" behindDoc="1" locked="0" layoutInCell="1" allowOverlap="1" wp14:anchorId="1FF66D61" wp14:editId="3E3E7976">
            <wp:simplePos x="0" y="0"/>
            <wp:positionH relativeFrom="column">
              <wp:posOffset>-795655</wp:posOffset>
            </wp:positionH>
            <wp:positionV relativeFrom="paragraph">
              <wp:posOffset>81915</wp:posOffset>
            </wp:positionV>
            <wp:extent cx="2624667" cy="11811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oreson-logo-final-300x135.png"/>
                    <pic:cNvPicPr/>
                  </pic:nvPicPr>
                  <pic:blipFill>
                    <a:blip r:embed="rId20">
                      <a:extLst>
                        <a:ext uri="{28A0092B-C50C-407E-A947-70E740481C1C}">
                          <a14:useLocalDpi xmlns:a14="http://schemas.microsoft.com/office/drawing/2010/main" val="0"/>
                        </a:ext>
                      </a:extLst>
                    </a:blip>
                    <a:stretch>
                      <a:fillRect/>
                    </a:stretch>
                  </pic:blipFill>
                  <pic:spPr>
                    <a:xfrm>
                      <a:off x="0" y="0"/>
                      <a:ext cx="2624667" cy="1181100"/>
                    </a:xfrm>
                    <a:prstGeom prst="rect">
                      <a:avLst/>
                    </a:prstGeom>
                  </pic:spPr>
                </pic:pic>
              </a:graphicData>
            </a:graphic>
            <wp14:sizeRelH relativeFrom="page">
              <wp14:pctWidth>0</wp14:pctWidth>
            </wp14:sizeRelH>
            <wp14:sizeRelV relativeFrom="page">
              <wp14:pctHeight>0</wp14:pctHeight>
            </wp14:sizeRelV>
          </wp:anchor>
        </w:drawing>
      </w:r>
    </w:p>
    <w:p w14:paraId="5A0BC659" w14:textId="1ACBE8CE" w:rsidR="00FF28C3" w:rsidRPr="00FF28C3" w:rsidRDefault="00FF28C3" w:rsidP="00FF28C3">
      <w:pPr>
        <w:ind w:left="2880"/>
      </w:pPr>
      <w:proofErr w:type="spellStart"/>
      <w:r w:rsidRPr="00FF28C3">
        <w:rPr>
          <w:b/>
          <w:bCs/>
        </w:rPr>
        <w:t>Moreson</w:t>
      </w:r>
      <w:proofErr w:type="spellEnd"/>
      <w:r w:rsidRPr="00FF28C3">
        <w:rPr>
          <w:b/>
          <w:bCs/>
        </w:rPr>
        <w:t xml:space="preserve"> Conferencing</w:t>
      </w:r>
      <w:r>
        <w:t xml:space="preserve"> </w:t>
      </w:r>
      <w:r w:rsidRPr="00FF28C3">
        <w:t>is an established global teleconferencing business. </w:t>
      </w:r>
      <w:r>
        <w:t xml:space="preserve">They have developed one of the most successful and user-friendly reservation-less conference solutions in the industry. </w:t>
      </w:r>
      <w:proofErr w:type="spellStart"/>
      <w:r>
        <w:t>Moreson</w:t>
      </w:r>
      <w:proofErr w:type="spellEnd"/>
      <w:r>
        <w:t xml:space="preserve"> is offering ISHA members a preferred rate of 1.9/cents/minute ($0.019). To establish a new account, simply send an email to </w:t>
      </w:r>
      <w:hyperlink r:id="rId21" w:history="1">
        <w:r w:rsidRPr="00933BC1">
          <w:rPr>
            <w:rStyle w:val="Hyperlink"/>
          </w:rPr>
          <w:t>ishae@moreson.com</w:t>
        </w:r>
      </w:hyperlink>
      <w:r>
        <w:t xml:space="preserve"> and reference this offer (ISHAE2018). </w:t>
      </w:r>
    </w:p>
    <w:p w14:paraId="2167E6F2" w14:textId="058454A9" w:rsidR="00D75A5D" w:rsidRPr="005271D0" w:rsidRDefault="00D75A5D" w:rsidP="00FF28C3">
      <w:pPr>
        <w:rPr>
          <w:rFonts w:ascii="Times New Roman" w:eastAsia="Times New Roman" w:hAnsi="Times New Roman" w:cs="Times New Roman"/>
          <w:lang w:eastAsia="zh-CN"/>
        </w:rPr>
      </w:pPr>
    </w:p>
    <w:p w14:paraId="6BCFF566" w14:textId="52799910" w:rsidR="00844719" w:rsidRDefault="00DD259C" w:rsidP="00DD259C">
      <w:pPr>
        <w:ind w:left="2880"/>
      </w:pPr>
      <w:r w:rsidRPr="008B332B">
        <w:rPr>
          <w:b/>
          <w:bCs/>
          <w:noProof/>
        </w:rPr>
        <w:drawing>
          <wp:anchor distT="0" distB="0" distL="114300" distR="114300" simplePos="0" relativeHeight="251663360" behindDoc="1" locked="0" layoutInCell="1" allowOverlap="1" wp14:anchorId="08023F10" wp14:editId="5408CD69">
            <wp:simplePos x="0" y="0"/>
            <wp:positionH relativeFrom="column">
              <wp:posOffset>-443992</wp:posOffset>
            </wp:positionH>
            <wp:positionV relativeFrom="paragraph">
              <wp:posOffset>525526</wp:posOffset>
            </wp:positionV>
            <wp:extent cx="2103120" cy="47118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llspringInfoLogoISHAE_logo1.jpg"/>
                    <pic:cNvPicPr/>
                  </pic:nvPicPr>
                  <pic:blipFill>
                    <a:blip r:embed="rId22">
                      <a:extLst>
                        <a:ext uri="{28A0092B-C50C-407E-A947-70E740481C1C}">
                          <a14:useLocalDpi xmlns:a14="http://schemas.microsoft.com/office/drawing/2010/main" val="0"/>
                        </a:ext>
                      </a:extLst>
                    </a:blip>
                    <a:stretch>
                      <a:fillRect/>
                    </a:stretch>
                  </pic:blipFill>
                  <pic:spPr>
                    <a:xfrm>
                      <a:off x="0" y="0"/>
                      <a:ext cx="2103120" cy="471180"/>
                    </a:xfrm>
                    <a:prstGeom prst="rect">
                      <a:avLst/>
                    </a:prstGeom>
                  </pic:spPr>
                </pic:pic>
              </a:graphicData>
            </a:graphic>
            <wp14:sizeRelH relativeFrom="page">
              <wp14:pctWidth>0</wp14:pctWidth>
            </wp14:sizeRelH>
            <wp14:sizeRelV relativeFrom="page">
              <wp14:pctHeight>0</wp14:pctHeight>
            </wp14:sizeRelV>
          </wp:anchor>
        </w:drawing>
      </w:r>
      <w:r w:rsidR="00844719" w:rsidRPr="008B332B">
        <w:rPr>
          <w:b/>
          <w:bCs/>
        </w:rPr>
        <w:t>Wellspring Info</w:t>
      </w:r>
      <w:r w:rsidR="00844719">
        <w:t xml:space="preserve"> can help hotels improve their emergency response plan and then turn it into quick-reference emergency guidebooks or an emergency response app</w:t>
      </w:r>
      <w:r w:rsidR="00FF28C3">
        <w:t>, at a discounted rate for ISHA</w:t>
      </w:r>
      <w:r w:rsidR="00844719">
        <w:t xml:space="preserve"> state lodging associations and their hotel members. Their clients include Loews, Holiday Inn, Wyndham, IHG and Marriott. We encourage you to promote Wellspring to your members in your newsletters and on your website. To learn more visit </w:t>
      </w:r>
      <w:hyperlink r:id="rId23" w:history="1">
        <w:r w:rsidR="00844719" w:rsidRPr="002A6BEF">
          <w:rPr>
            <w:rStyle w:val="Hyperlink"/>
          </w:rPr>
          <w:t>www.wellspringinfo.com/ISHAE</w:t>
        </w:r>
      </w:hyperlink>
      <w:r w:rsidR="00844719">
        <w:t xml:space="preserve"> or contact Scott Cohen at </w:t>
      </w:r>
      <w:hyperlink r:id="rId24" w:history="1">
        <w:r w:rsidR="00844719" w:rsidRPr="002A6BEF">
          <w:rPr>
            <w:rStyle w:val="Hyperlink"/>
          </w:rPr>
          <w:t>scott@wellspringinfo.com</w:t>
        </w:r>
      </w:hyperlink>
      <w:r w:rsidR="00844719">
        <w:t xml:space="preserve">.  </w:t>
      </w:r>
    </w:p>
    <w:p w14:paraId="09623616" w14:textId="77777777" w:rsidR="00267572" w:rsidRDefault="00267572" w:rsidP="00DD259C">
      <w:pPr>
        <w:ind w:left="2880"/>
      </w:pPr>
    </w:p>
    <w:p w14:paraId="17C1B200" w14:textId="61E2378E" w:rsidR="00267572" w:rsidRPr="00940016" w:rsidRDefault="00C523CA" w:rsidP="00DD259C">
      <w:pPr>
        <w:ind w:left="2880"/>
      </w:pPr>
      <w:r w:rsidRPr="00C87437">
        <w:rPr>
          <w:b/>
          <w:bCs/>
          <w:noProof/>
        </w:rPr>
        <w:drawing>
          <wp:anchor distT="0" distB="0" distL="114300" distR="114300" simplePos="0" relativeHeight="251665408" behindDoc="1" locked="0" layoutInCell="1" allowOverlap="1" wp14:anchorId="5DBF7DAE" wp14:editId="3EB8B1BC">
            <wp:simplePos x="0" y="0"/>
            <wp:positionH relativeFrom="column">
              <wp:posOffset>-359228</wp:posOffset>
            </wp:positionH>
            <wp:positionV relativeFrom="paragraph">
              <wp:posOffset>190047</wp:posOffset>
            </wp:positionV>
            <wp:extent cx="1890585" cy="666206"/>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dfall logo.png"/>
                    <pic:cNvPicPr/>
                  </pic:nvPicPr>
                  <pic:blipFill>
                    <a:blip r:embed="rId25">
                      <a:extLst>
                        <a:ext uri="{28A0092B-C50C-407E-A947-70E740481C1C}">
                          <a14:useLocalDpi xmlns:a14="http://schemas.microsoft.com/office/drawing/2010/main" val="0"/>
                        </a:ext>
                      </a:extLst>
                    </a:blip>
                    <a:stretch>
                      <a:fillRect/>
                    </a:stretch>
                  </pic:blipFill>
                  <pic:spPr>
                    <a:xfrm>
                      <a:off x="0" y="0"/>
                      <a:ext cx="1890585" cy="666206"/>
                    </a:xfrm>
                    <a:prstGeom prst="rect">
                      <a:avLst/>
                    </a:prstGeom>
                  </pic:spPr>
                </pic:pic>
              </a:graphicData>
            </a:graphic>
            <wp14:sizeRelH relativeFrom="page">
              <wp14:pctWidth>0</wp14:pctWidth>
            </wp14:sizeRelH>
            <wp14:sizeRelV relativeFrom="page">
              <wp14:pctHeight>0</wp14:pctHeight>
            </wp14:sizeRelV>
          </wp:anchor>
        </w:drawing>
      </w:r>
      <w:r w:rsidR="00267572" w:rsidRPr="00C87437">
        <w:rPr>
          <w:b/>
          <w:bCs/>
        </w:rPr>
        <w:t>Windfall</w:t>
      </w:r>
      <w:r w:rsidR="00267572">
        <w:t xml:space="preserve"> is a leading provider of member benefit programs for hundreds of associations, franchises, and businesses. They provide exclusive discounts on business products and services as well as personal </w:t>
      </w:r>
      <w:r w:rsidR="00FF28C3">
        <w:t>benefits to members. As an ISHA</w:t>
      </w:r>
      <w:r w:rsidR="00267572">
        <w:t xml:space="preserve"> member, these discounts are available to your association and your members. Request your own individual state association benefit program by visiting </w:t>
      </w:r>
      <w:hyperlink r:id="rId26" w:history="1">
        <w:r w:rsidR="00267572" w:rsidRPr="00EA1743">
          <w:rPr>
            <w:rStyle w:val="Hyperlink"/>
          </w:rPr>
          <w:t>ISHAE.SavingCenter.Net</w:t>
        </w:r>
      </w:hyperlink>
      <w:r w:rsidR="00267572">
        <w:t xml:space="preserve">.  </w:t>
      </w:r>
    </w:p>
    <w:p w14:paraId="134A7698" w14:textId="2E4A19E3" w:rsidR="00D75A5D" w:rsidRPr="00551092" w:rsidRDefault="00D75A5D" w:rsidP="00DD259C">
      <w:pPr>
        <w:ind w:left="2880"/>
      </w:pPr>
    </w:p>
    <w:sectPr w:rsidR="00D75A5D" w:rsidRPr="00551092" w:rsidSect="00FF28C3">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5796E"/>
    <w:multiLevelType w:val="hybridMultilevel"/>
    <w:tmpl w:val="B7A02A3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0D5"/>
    <w:rsid w:val="000C7CA9"/>
    <w:rsid w:val="00100142"/>
    <w:rsid w:val="0010271F"/>
    <w:rsid w:val="00113643"/>
    <w:rsid w:val="001C525E"/>
    <w:rsid w:val="0020549E"/>
    <w:rsid w:val="0026176C"/>
    <w:rsid w:val="00267572"/>
    <w:rsid w:val="002C77ED"/>
    <w:rsid w:val="002F5A43"/>
    <w:rsid w:val="00313FD5"/>
    <w:rsid w:val="00341325"/>
    <w:rsid w:val="00342804"/>
    <w:rsid w:val="00345F52"/>
    <w:rsid w:val="00367392"/>
    <w:rsid w:val="003A5F88"/>
    <w:rsid w:val="003F5372"/>
    <w:rsid w:val="00404A73"/>
    <w:rsid w:val="0041738F"/>
    <w:rsid w:val="00433586"/>
    <w:rsid w:val="004B0107"/>
    <w:rsid w:val="00501AB5"/>
    <w:rsid w:val="00520074"/>
    <w:rsid w:val="005271D0"/>
    <w:rsid w:val="00527AFA"/>
    <w:rsid w:val="00551092"/>
    <w:rsid w:val="00554E0E"/>
    <w:rsid w:val="005A61C4"/>
    <w:rsid w:val="00606FB3"/>
    <w:rsid w:val="00614C55"/>
    <w:rsid w:val="00681305"/>
    <w:rsid w:val="007912A1"/>
    <w:rsid w:val="007A388B"/>
    <w:rsid w:val="007A6DF0"/>
    <w:rsid w:val="007D515E"/>
    <w:rsid w:val="00844719"/>
    <w:rsid w:val="008528B2"/>
    <w:rsid w:val="00886A21"/>
    <w:rsid w:val="008B332B"/>
    <w:rsid w:val="008B5BF1"/>
    <w:rsid w:val="00931ABF"/>
    <w:rsid w:val="009A006A"/>
    <w:rsid w:val="009B3C6A"/>
    <w:rsid w:val="009C5408"/>
    <w:rsid w:val="009D5A81"/>
    <w:rsid w:val="00A414CD"/>
    <w:rsid w:val="00B30764"/>
    <w:rsid w:val="00B359BE"/>
    <w:rsid w:val="00B77B32"/>
    <w:rsid w:val="00B948AE"/>
    <w:rsid w:val="00BE11E9"/>
    <w:rsid w:val="00C5187E"/>
    <w:rsid w:val="00C523CA"/>
    <w:rsid w:val="00C81B2D"/>
    <w:rsid w:val="00C87437"/>
    <w:rsid w:val="00D3016B"/>
    <w:rsid w:val="00D75A5D"/>
    <w:rsid w:val="00DD259C"/>
    <w:rsid w:val="00E15862"/>
    <w:rsid w:val="00E170D8"/>
    <w:rsid w:val="00E22B55"/>
    <w:rsid w:val="00E610D5"/>
    <w:rsid w:val="00E867ED"/>
    <w:rsid w:val="00EA1743"/>
    <w:rsid w:val="00F9351C"/>
    <w:rsid w:val="00F946E2"/>
    <w:rsid w:val="00FF28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24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A5D"/>
    <w:rPr>
      <w:color w:val="0563C1" w:themeColor="hyperlink"/>
      <w:u w:val="single"/>
    </w:rPr>
  </w:style>
  <w:style w:type="character" w:styleId="Emphasis">
    <w:name w:val="Emphasis"/>
    <w:basedOn w:val="DefaultParagraphFont"/>
    <w:uiPriority w:val="20"/>
    <w:qFormat/>
    <w:rsid w:val="00520074"/>
    <w:rPr>
      <w:i/>
      <w:iCs/>
    </w:rPr>
  </w:style>
  <w:style w:type="character" w:customStyle="1" w:styleId="apple-converted-space">
    <w:name w:val="apple-converted-space"/>
    <w:basedOn w:val="DefaultParagraphFont"/>
    <w:rsid w:val="00520074"/>
  </w:style>
  <w:style w:type="character" w:styleId="FollowedHyperlink">
    <w:name w:val="FollowedHyperlink"/>
    <w:basedOn w:val="DefaultParagraphFont"/>
    <w:uiPriority w:val="99"/>
    <w:semiHidden/>
    <w:unhideWhenUsed/>
    <w:rsid w:val="00D3016B"/>
    <w:rPr>
      <w:color w:val="954F72" w:themeColor="followedHyperlink"/>
      <w:u w:val="single"/>
    </w:rPr>
  </w:style>
  <w:style w:type="character" w:customStyle="1" w:styleId="UnresolvedMention1">
    <w:name w:val="Unresolved Mention1"/>
    <w:basedOn w:val="DefaultParagraphFont"/>
    <w:uiPriority w:val="99"/>
    <w:rsid w:val="001C525E"/>
    <w:rPr>
      <w:color w:val="808080"/>
      <w:shd w:val="clear" w:color="auto" w:fill="E6E6E6"/>
    </w:rPr>
  </w:style>
  <w:style w:type="paragraph" w:styleId="ListParagraph">
    <w:name w:val="List Paragraph"/>
    <w:basedOn w:val="Normal"/>
    <w:uiPriority w:val="34"/>
    <w:qFormat/>
    <w:rsid w:val="00C87437"/>
    <w:pPr>
      <w:ind w:left="720"/>
      <w:contextualSpacing/>
    </w:pPr>
  </w:style>
  <w:style w:type="character" w:styleId="UnresolvedMention">
    <w:name w:val="Unresolved Mention"/>
    <w:basedOn w:val="DefaultParagraphFont"/>
    <w:uiPriority w:val="99"/>
    <w:rsid w:val="00FF2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51532">
      <w:bodyDiv w:val="1"/>
      <w:marLeft w:val="0"/>
      <w:marRight w:val="0"/>
      <w:marTop w:val="0"/>
      <w:marBottom w:val="0"/>
      <w:divBdr>
        <w:top w:val="none" w:sz="0" w:space="0" w:color="auto"/>
        <w:left w:val="none" w:sz="0" w:space="0" w:color="auto"/>
        <w:bottom w:val="none" w:sz="0" w:space="0" w:color="auto"/>
        <w:right w:val="none" w:sz="0" w:space="0" w:color="auto"/>
      </w:divBdr>
    </w:div>
    <w:div w:id="138810326">
      <w:bodyDiv w:val="1"/>
      <w:marLeft w:val="0"/>
      <w:marRight w:val="0"/>
      <w:marTop w:val="0"/>
      <w:marBottom w:val="0"/>
      <w:divBdr>
        <w:top w:val="none" w:sz="0" w:space="0" w:color="auto"/>
        <w:left w:val="none" w:sz="0" w:space="0" w:color="auto"/>
        <w:bottom w:val="none" w:sz="0" w:space="0" w:color="auto"/>
        <w:right w:val="none" w:sz="0" w:space="0" w:color="auto"/>
      </w:divBdr>
    </w:div>
    <w:div w:id="265120687">
      <w:bodyDiv w:val="1"/>
      <w:marLeft w:val="0"/>
      <w:marRight w:val="0"/>
      <w:marTop w:val="0"/>
      <w:marBottom w:val="0"/>
      <w:divBdr>
        <w:top w:val="none" w:sz="0" w:space="0" w:color="auto"/>
        <w:left w:val="none" w:sz="0" w:space="0" w:color="auto"/>
        <w:bottom w:val="none" w:sz="0" w:space="0" w:color="auto"/>
        <w:right w:val="none" w:sz="0" w:space="0" w:color="auto"/>
      </w:divBdr>
    </w:div>
    <w:div w:id="443040885">
      <w:bodyDiv w:val="1"/>
      <w:marLeft w:val="0"/>
      <w:marRight w:val="0"/>
      <w:marTop w:val="0"/>
      <w:marBottom w:val="0"/>
      <w:divBdr>
        <w:top w:val="none" w:sz="0" w:space="0" w:color="auto"/>
        <w:left w:val="none" w:sz="0" w:space="0" w:color="auto"/>
        <w:bottom w:val="none" w:sz="0" w:space="0" w:color="auto"/>
        <w:right w:val="none" w:sz="0" w:space="0" w:color="auto"/>
      </w:divBdr>
    </w:div>
    <w:div w:id="711002673">
      <w:bodyDiv w:val="1"/>
      <w:marLeft w:val="0"/>
      <w:marRight w:val="0"/>
      <w:marTop w:val="0"/>
      <w:marBottom w:val="0"/>
      <w:divBdr>
        <w:top w:val="none" w:sz="0" w:space="0" w:color="auto"/>
        <w:left w:val="none" w:sz="0" w:space="0" w:color="auto"/>
        <w:bottom w:val="none" w:sz="0" w:space="0" w:color="auto"/>
        <w:right w:val="none" w:sz="0" w:space="0" w:color="auto"/>
      </w:divBdr>
    </w:div>
    <w:div w:id="860360574">
      <w:bodyDiv w:val="1"/>
      <w:marLeft w:val="0"/>
      <w:marRight w:val="0"/>
      <w:marTop w:val="0"/>
      <w:marBottom w:val="0"/>
      <w:divBdr>
        <w:top w:val="none" w:sz="0" w:space="0" w:color="auto"/>
        <w:left w:val="none" w:sz="0" w:space="0" w:color="auto"/>
        <w:bottom w:val="none" w:sz="0" w:space="0" w:color="auto"/>
        <w:right w:val="none" w:sz="0" w:space="0" w:color="auto"/>
      </w:divBdr>
    </w:div>
    <w:div w:id="941571538">
      <w:bodyDiv w:val="1"/>
      <w:marLeft w:val="0"/>
      <w:marRight w:val="0"/>
      <w:marTop w:val="0"/>
      <w:marBottom w:val="0"/>
      <w:divBdr>
        <w:top w:val="none" w:sz="0" w:space="0" w:color="auto"/>
        <w:left w:val="none" w:sz="0" w:space="0" w:color="auto"/>
        <w:bottom w:val="none" w:sz="0" w:space="0" w:color="auto"/>
        <w:right w:val="none" w:sz="0" w:space="0" w:color="auto"/>
      </w:divBdr>
    </w:div>
    <w:div w:id="1126318994">
      <w:bodyDiv w:val="1"/>
      <w:marLeft w:val="0"/>
      <w:marRight w:val="0"/>
      <w:marTop w:val="0"/>
      <w:marBottom w:val="0"/>
      <w:divBdr>
        <w:top w:val="none" w:sz="0" w:space="0" w:color="auto"/>
        <w:left w:val="none" w:sz="0" w:space="0" w:color="auto"/>
        <w:bottom w:val="none" w:sz="0" w:space="0" w:color="auto"/>
        <w:right w:val="none" w:sz="0" w:space="0" w:color="auto"/>
      </w:divBdr>
    </w:div>
    <w:div w:id="1305425953">
      <w:bodyDiv w:val="1"/>
      <w:marLeft w:val="0"/>
      <w:marRight w:val="0"/>
      <w:marTop w:val="0"/>
      <w:marBottom w:val="0"/>
      <w:divBdr>
        <w:top w:val="none" w:sz="0" w:space="0" w:color="auto"/>
        <w:left w:val="none" w:sz="0" w:space="0" w:color="auto"/>
        <w:bottom w:val="none" w:sz="0" w:space="0" w:color="auto"/>
        <w:right w:val="none" w:sz="0" w:space="0" w:color="auto"/>
      </w:divBdr>
    </w:div>
    <w:div w:id="1389959195">
      <w:bodyDiv w:val="1"/>
      <w:marLeft w:val="0"/>
      <w:marRight w:val="0"/>
      <w:marTop w:val="0"/>
      <w:marBottom w:val="0"/>
      <w:divBdr>
        <w:top w:val="none" w:sz="0" w:space="0" w:color="auto"/>
        <w:left w:val="none" w:sz="0" w:space="0" w:color="auto"/>
        <w:bottom w:val="none" w:sz="0" w:space="0" w:color="auto"/>
        <w:right w:val="none" w:sz="0" w:space="0" w:color="auto"/>
      </w:divBdr>
    </w:div>
    <w:div w:id="1510752116">
      <w:bodyDiv w:val="1"/>
      <w:marLeft w:val="0"/>
      <w:marRight w:val="0"/>
      <w:marTop w:val="0"/>
      <w:marBottom w:val="0"/>
      <w:divBdr>
        <w:top w:val="none" w:sz="0" w:space="0" w:color="auto"/>
        <w:left w:val="none" w:sz="0" w:space="0" w:color="auto"/>
        <w:bottom w:val="none" w:sz="0" w:space="0" w:color="auto"/>
        <w:right w:val="none" w:sz="0" w:space="0" w:color="auto"/>
      </w:divBdr>
    </w:div>
    <w:div w:id="1524637510">
      <w:bodyDiv w:val="1"/>
      <w:marLeft w:val="0"/>
      <w:marRight w:val="0"/>
      <w:marTop w:val="0"/>
      <w:marBottom w:val="0"/>
      <w:divBdr>
        <w:top w:val="none" w:sz="0" w:space="0" w:color="auto"/>
        <w:left w:val="none" w:sz="0" w:space="0" w:color="auto"/>
        <w:bottom w:val="none" w:sz="0" w:space="0" w:color="auto"/>
        <w:right w:val="none" w:sz="0" w:space="0" w:color="auto"/>
      </w:divBdr>
    </w:div>
    <w:div w:id="1569654282">
      <w:bodyDiv w:val="1"/>
      <w:marLeft w:val="0"/>
      <w:marRight w:val="0"/>
      <w:marTop w:val="0"/>
      <w:marBottom w:val="0"/>
      <w:divBdr>
        <w:top w:val="none" w:sz="0" w:space="0" w:color="auto"/>
        <w:left w:val="none" w:sz="0" w:space="0" w:color="auto"/>
        <w:bottom w:val="none" w:sz="0" w:space="0" w:color="auto"/>
        <w:right w:val="none" w:sz="0" w:space="0" w:color="auto"/>
      </w:divBdr>
    </w:div>
    <w:div w:id="1605847408">
      <w:bodyDiv w:val="1"/>
      <w:marLeft w:val="0"/>
      <w:marRight w:val="0"/>
      <w:marTop w:val="0"/>
      <w:marBottom w:val="0"/>
      <w:divBdr>
        <w:top w:val="none" w:sz="0" w:space="0" w:color="auto"/>
        <w:left w:val="none" w:sz="0" w:space="0" w:color="auto"/>
        <w:bottom w:val="none" w:sz="0" w:space="0" w:color="auto"/>
        <w:right w:val="none" w:sz="0" w:space="0" w:color="auto"/>
      </w:divBdr>
    </w:div>
    <w:div w:id="1648431758">
      <w:bodyDiv w:val="1"/>
      <w:marLeft w:val="0"/>
      <w:marRight w:val="0"/>
      <w:marTop w:val="0"/>
      <w:marBottom w:val="0"/>
      <w:divBdr>
        <w:top w:val="none" w:sz="0" w:space="0" w:color="auto"/>
        <w:left w:val="none" w:sz="0" w:space="0" w:color="auto"/>
        <w:bottom w:val="none" w:sz="0" w:space="0" w:color="auto"/>
        <w:right w:val="none" w:sz="0" w:space="0" w:color="auto"/>
      </w:divBdr>
    </w:div>
    <w:div w:id="1775665070">
      <w:bodyDiv w:val="1"/>
      <w:marLeft w:val="0"/>
      <w:marRight w:val="0"/>
      <w:marTop w:val="0"/>
      <w:marBottom w:val="0"/>
      <w:divBdr>
        <w:top w:val="none" w:sz="0" w:space="0" w:color="auto"/>
        <w:left w:val="none" w:sz="0" w:space="0" w:color="auto"/>
        <w:bottom w:val="none" w:sz="0" w:space="0" w:color="auto"/>
        <w:right w:val="none" w:sz="0" w:space="0" w:color="auto"/>
      </w:divBdr>
    </w:div>
    <w:div w:id="1778596042">
      <w:bodyDiv w:val="1"/>
      <w:marLeft w:val="0"/>
      <w:marRight w:val="0"/>
      <w:marTop w:val="0"/>
      <w:marBottom w:val="0"/>
      <w:divBdr>
        <w:top w:val="none" w:sz="0" w:space="0" w:color="auto"/>
        <w:left w:val="none" w:sz="0" w:space="0" w:color="auto"/>
        <w:bottom w:val="none" w:sz="0" w:space="0" w:color="auto"/>
        <w:right w:val="none" w:sz="0" w:space="0" w:color="auto"/>
      </w:divBdr>
    </w:div>
    <w:div w:id="1799835097">
      <w:bodyDiv w:val="1"/>
      <w:marLeft w:val="0"/>
      <w:marRight w:val="0"/>
      <w:marTop w:val="0"/>
      <w:marBottom w:val="0"/>
      <w:divBdr>
        <w:top w:val="none" w:sz="0" w:space="0" w:color="auto"/>
        <w:left w:val="none" w:sz="0" w:space="0" w:color="auto"/>
        <w:bottom w:val="none" w:sz="0" w:space="0" w:color="auto"/>
        <w:right w:val="none" w:sz="0" w:space="0" w:color="auto"/>
      </w:divBdr>
    </w:div>
    <w:div w:id="1828931573">
      <w:bodyDiv w:val="1"/>
      <w:marLeft w:val="0"/>
      <w:marRight w:val="0"/>
      <w:marTop w:val="0"/>
      <w:marBottom w:val="0"/>
      <w:divBdr>
        <w:top w:val="none" w:sz="0" w:space="0" w:color="auto"/>
        <w:left w:val="none" w:sz="0" w:space="0" w:color="auto"/>
        <w:bottom w:val="none" w:sz="0" w:space="0" w:color="auto"/>
        <w:right w:val="none" w:sz="0" w:space="0" w:color="auto"/>
      </w:divBdr>
    </w:div>
    <w:div w:id="2092238900">
      <w:bodyDiv w:val="1"/>
      <w:marLeft w:val="0"/>
      <w:marRight w:val="0"/>
      <w:marTop w:val="0"/>
      <w:marBottom w:val="0"/>
      <w:divBdr>
        <w:top w:val="none" w:sz="0" w:space="0" w:color="auto"/>
        <w:left w:val="none" w:sz="0" w:space="0" w:color="auto"/>
        <w:bottom w:val="none" w:sz="0" w:space="0" w:color="auto"/>
        <w:right w:val="none" w:sz="0" w:space="0" w:color="auto"/>
      </w:divBdr>
    </w:div>
    <w:div w:id="2144423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png"/><Relationship Id="rId18" Type="http://schemas.openxmlformats.org/officeDocument/2006/relationships/image" Target="media/image7.jpg"/><Relationship Id="rId26" Type="http://schemas.openxmlformats.org/officeDocument/2006/relationships/hyperlink" Target="http://ishae.savingcenter.net/" TargetMode="External"/><Relationship Id="rId3" Type="http://schemas.openxmlformats.org/officeDocument/2006/relationships/settings" Target="settings.xml"/><Relationship Id="rId21" Type="http://schemas.openxmlformats.org/officeDocument/2006/relationships/hyperlink" Target="mailto:ishae@moreson.com" TargetMode="External"/><Relationship Id="rId7" Type="http://schemas.openxmlformats.org/officeDocument/2006/relationships/hyperlink" Target="mailto:Josh@ClassActionCapital.com" TargetMode="External"/><Relationship Id="rId12" Type="http://schemas.openxmlformats.org/officeDocument/2006/relationships/hyperlink" Target="http://r20.rs6.net/tn.jsp?t=l94jil7ab.0.0.q4tcsun6.0&amp;id=preview&amp;r=3&amp;p=http%3A%2F%2Fwww.dell.com%2FISHAE" TargetMode="External"/><Relationship Id="rId17" Type="http://schemas.openxmlformats.org/officeDocument/2006/relationships/hyperlink" Target="mailto:kconway@lobbylights.com" TargetMode="External"/><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http://www.classactioncapital.com" TargetMode="External"/><Relationship Id="rId11" Type="http://schemas.openxmlformats.org/officeDocument/2006/relationships/hyperlink" Target="http://www.ishae.org" TargetMode="External"/><Relationship Id="rId24" Type="http://schemas.openxmlformats.org/officeDocument/2006/relationships/hyperlink" Target="mailto:scott@wellspringinfo.com" TargetMode="External"/><Relationship Id="rId5" Type="http://schemas.openxmlformats.org/officeDocument/2006/relationships/image" Target="media/image1.jpg"/><Relationship Id="rId15" Type="http://schemas.openxmlformats.org/officeDocument/2006/relationships/hyperlink" Target="mailto:derek.owen@growthzone.com" TargetMode="External"/><Relationship Id="rId23" Type="http://schemas.openxmlformats.org/officeDocument/2006/relationships/hyperlink" Target="http://www.wellspringinfo.com/ISHAE" TargetMode="External"/><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mailto:sfreese@memberclicks.com" TargetMode="External"/><Relationship Id="rId4" Type="http://schemas.openxmlformats.org/officeDocument/2006/relationships/webSettings" Target="webSettings.xml"/><Relationship Id="rId9" Type="http://schemas.openxmlformats.org/officeDocument/2006/relationships/hyperlink" Target="mailto:jlagersen@bmi.com" TargetMode="External"/><Relationship Id="rId14" Type="http://schemas.openxmlformats.org/officeDocument/2006/relationships/image" Target="media/image5.png"/><Relationship Id="rId22" Type="http://schemas.openxmlformats.org/officeDocument/2006/relationships/image" Target="media/image9.jp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McCready</dc:creator>
  <cp:keywords/>
  <dc:description/>
  <cp:lastModifiedBy>Katherine Auer</cp:lastModifiedBy>
  <cp:revision>2</cp:revision>
  <dcterms:created xsi:type="dcterms:W3CDTF">2018-10-02T22:08:00Z</dcterms:created>
  <dcterms:modified xsi:type="dcterms:W3CDTF">2018-10-02T22:08:00Z</dcterms:modified>
</cp:coreProperties>
</file>